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AA" w:rsidRPr="00C821EC" w:rsidRDefault="00CB23AA" w:rsidP="00C821EC">
      <w:pPr>
        <w:widowControl/>
        <w:adjustRightInd w:val="0"/>
        <w:snapToGrid w:val="0"/>
        <w:spacing w:after="200"/>
        <w:jc w:val="center"/>
        <w:rPr>
          <w:rFonts w:ascii="Tahoma" w:eastAsia="方正姚体" w:hAnsi="Tahoma"/>
          <w:b/>
          <w:bCs/>
          <w:color w:val="FF0000"/>
          <w:kern w:val="0"/>
          <w:sz w:val="72"/>
        </w:rPr>
      </w:pPr>
      <w:bookmarkStart w:id="0" w:name="OLE_LINK49"/>
      <w:r w:rsidRPr="00C821EC">
        <w:rPr>
          <w:rFonts w:ascii="Tahoma" w:eastAsia="方正姚体" w:hAnsi="Tahoma" w:hint="eastAsia"/>
          <w:b/>
          <w:bCs/>
          <w:color w:val="FF0000"/>
          <w:kern w:val="0"/>
          <w:sz w:val="72"/>
        </w:rPr>
        <w:t>河北农业大学教务处文件</w:t>
      </w:r>
    </w:p>
    <w:p w:rsidR="00CB23AA" w:rsidRPr="00C821EC" w:rsidRDefault="00CB23AA" w:rsidP="00C821EC">
      <w:pPr>
        <w:widowControl/>
        <w:tabs>
          <w:tab w:val="left" w:pos="3780"/>
          <w:tab w:val="left" w:pos="4680"/>
          <w:tab w:val="left" w:pos="7920"/>
        </w:tabs>
        <w:adjustRightInd w:val="0"/>
        <w:snapToGrid w:val="0"/>
        <w:spacing w:after="200"/>
        <w:jc w:val="center"/>
        <w:rPr>
          <w:rFonts w:ascii="Tahoma" w:eastAsia="方正姚体" w:hAnsi="Tahoma"/>
          <w:b/>
          <w:bCs/>
          <w:color w:val="FF0000"/>
          <w:kern w:val="0"/>
          <w:sz w:val="44"/>
        </w:rPr>
      </w:pPr>
      <w:r w:rsidRPr="00C821EC">
        <w:rPr>
          <w:rFonts w:ascii="Tahoma" w:eastAsia="方正姚体" w:hAnsi="Tahoma"/>
          <w:b/>
          <w:bCs/>
          <w:color w:val="FF0000"/>
          <w:kern w:val="0"/>
          <w:sz w:val="44"/>
        </w:rPr>
        <w:t>——————————————————</w:t>
      </w:r>
    </w:p>
    <w:bookmarkEnd w:id="0"/>
    <w:p w:rsidR="00CB23AA" w:rsidRDefault="00CB23AA" w:rsidP="00C821EC">
      <w:pPr>
        <w:widowControl/>
        <w:adjustRightInd w:val="0"/>
        <w:snapToGrid w:val="0"/>
        <w:spacing w:after="200" w:line="560" w:lineRule="exact"/>
        <w:jc w:val="center"/>
        <w:rPr>
          <w:rFonts w:ascii="新宋体" w:eastAsia="新宋体" w:hAnsi="新宋体"/>
          <w:b/>
          <w:kern w:val="0"/>
          <w:sz w:val="36"/>
          <w:szCs w:val="36"/>
        </w:rPr>
      </w:pPr>
      <w:r w:rsidRPr="00C821EC">
        <w:rPr>
          <w:rFonts w:ascii="新宋体" w:eastAsia="新宋体" w:hAnsi="新宋体" w:hint="eastAsia"/>
          <w:b/>
          <w:kern w:val="0"/>
          <w:sz w:val="36"/>
          <w:szCs w:val="36"/>
        </w:rPr>
        <w:t>关于转发《</w:t>
      </w:r>
      <w:r w:rsidRPr="00FC6E5B">
        <w:rPr>
          <w:rFonts w:ascii="新宋体" w:eastAsia="新宋体" w:hAnsi="新宋体" w:hint="eastAsia"/>
          <w:b/>
          <w:kern w:val="0"/>
          <w:sz w:val="36"/>
          <w:szCs w:val="36"/>
        </w:rPr>
        <w:t>河北省教育厅关于</w:t>
      </w:r>
      <w:r w:rsidRPr="00FC6E5B">
        <w:rPr>
          <w:rFonts w:ascii="新宋体" w:eastAsia="新宋体" w:hAnsi="新宋体"/>
          <w:b/>
          <w:kern w:val="0"/>
          <w:sz w:val="36"/>
          <w:szCs w:val="36"/>
        </w:rPr>
        <w:t>201</w:t>
      </w:r>
      <w:r>
        <w:rPr>
          <w:rFonts w:ascii="新宋体" w:eastAsia="新宋体" w:hAnsi="新宋体"/>
          <w:b/>
          <w:kern w:val="0"/>
          <w:sz w:val="36"/>
          <w:szCs w:val="36"/>
        </w:rPr>
        <w:t>9</w:t>
      </w:r>
      <w:r w:rsidRPr="00FC6E5B">
        <w:rPr>
          <w:rFonts w:ascii="新宋体" w:eastAsia="新宋体" w:hAnsi="新宋体"/>
          <w:b/>
          <w:kern w:val="0"/>
          <w:sz w:val="36"/>
          <w:szCs w:val="36"/>
        </w:rPr>
        <w:t>-20</w:t>
      </w:r>
      <w:r>
        <w:rPr>
          <w:rFonts w:ascii="新宋体" w:eastAsia="新宋体" w:hAnsi="新宋体"/>
          <w:b/>
          <w:kern w:val="0"/>
          <w:sz w:val="36"/>
          <w:szCs w:val="36"/>
        </w:rPr>
        <w:t>20</w:t>
      </w:r>
      <w:r w:rsidRPr="00FC6E5B">
        <w:rPr>
          <w:rFonts w:ascii="新宋体" w:eastAsia="新宋体" w:hAnsi="新宋体" w:hint="eastAsia"/>
          <w:b/>
          <w:kern w:val="0"/>
          <w:sz w:val="36"/>
          <w:szCs w:val="36"/>
        </w:rPr>
        <w:t>年度河北省高等教育教学改革研究与实践项目申报工作的通知</w:t>
      </w:r>
      <w:r w:rsidRPr="00C821EC">
        <w:rPr>
          <w:rFonts w:ascii="新宋体" w:eastAsia="新宋体" w:hAnsi="新宋体" w:hint="eastAsia"/>
          <w:b/>
          <w:kern w:val="0"/>
          <w:sz w:val="36"/>
          <w:szCs w:val="36"/>
        </w:rPr>
        <w:t>》的通知</w:t>
      </w:r>
    </w:p>
    <w:p w:rsidR="00CB23AA" w:rsidRPr="007C2FDA" w:rsidRDefault="00CB23AA" w:rsidP="00C821EC">
      <w:pPr>
        <w:spacing w:line="560" w:lineRule="exact"/>
        <w:jc w:val="center"/>
        <w:rPr>
          <w:rFonts w:ascii="宋体"/>
          <w:sz w:val="28"/>
          <w:szCs w:val="28"/>
        </w:rPr>
      </w:pPr>
      <w:r w:rsidRPr="007C2FDA">
        <w:rPr>
          <w:rFonts w:ascii="宋体" w:hAnsi="宋体" w:hint="eastAsia"/>
          <w:sz w:val="28"/>
          <w:szCs w:val="28"/>
        </w:rPr>
        <w:t>教务处</w:t>
      </w:r>
      <w:r w:rsidRPr="007C2FDA">
        <w:rPr>
          <w:rFonts w:ascii="宋体" w:hAnsi="宋体"/>
          <w:sz w:val="28"/>
          <w:szCs w:val="28"/>
        </w:rPr>
        <w:t>[201</w:t>
      </w:r>
      <w:r>
        <w:rPr>
          <w:rFonts w:ascii="宋体" w:hAnsi="宋体"/>
          <w:sz w:val="28"/>
          <w:szCs w:val="28"/>
        </w:rPr>
        <w:t>9</w:t>
      </w:r>
      <w:r w:rsidRPr="007C2FDA">
        <w:rPr>
          <w:rFonts w:ascii="宋体" w:hAnsi="宋体"/>
          <w:sz w:val="28"/>
          <w:szCs w:val="28"/>
        </w:rPr>
        <w:t>]</w:t>
      </w:r>
      <w:r>
        <w:rPr>
          <w:rFonts w:ascii="宋体" w:hAnsi="宋体"/>
          <w:sz w:val="28"/>
          <w:szCs w:val="28"/>
        </w:rPr>
        <w:t>92</w:t>
      </w:r>
      <w:r w:rsidRPr="007C2FDA">
        <w:rPr>
          <w:rFonts w:ascii="宋体" w:hAnsi="宋体" w:hint="eastAsia"/>
          <w:sz w:val="28"/>
          <w:szCs w:val="28"/>
        </w:rPr>
        <w:t>号</w:t>
      </w:r>
    </w:p>
    <w:p w:rsidR="00CB23AA" w:rsidRPr="00C821EC" w:rsidRDefault="00CB23AA" w:rsidP="00F41D53">
      <w:pPr>
        <w:widowControl/>
        <w:spacing w:line="450" w:lineRule="atLeas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821EC">
        <w:rPr>
          <w:rFonts w:ascii="仿宋_GB2312" w:eastAsia="仿宋_GB2312" w:hAnsi="宋体" w:cs="宋体" w:hint="eastAsia"/>
          <w:kern w:val="0"/>
          <w:sz w:val="30"/>
          <w:szCs w:val="30"/>
        </w:rPr>
        <w:t>各单位：</w:t>
      </w:r>
    </w:p>
    <w:p w:rsidR="00CB23AA" w:rsidRPr="00C821EC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821EC">
        <w:rPr>
          <w:rFonts w:ascii="仿宋_GB2312" w:eastAsia="仿宋_GB2312" w:hAnsi="宋体" w:cs="宋体" w:hint="eastAsia"/>
          <w:kern w:val="0"/>
          <w:sz w:val="30"/>
          <w:szCs w:val="30"/>
        </w:rPr>
        <w:t>现将《</w:t>
      </w:r>
      <w:r w:rsidRPr="00D40716">
        <w:rPr>
          <w:rFonts w:ascii="仿宋_GB2312" w:eastAsia="仿宋_GB2312" w:hAnsi="宋体" w:cs="宋体" w:hint="eastAsia"/>
          <w:kern w:val="0"/>
          <w:sz w:val="30"/>
          <w:szCs w:val="30"/>
        </w:rPr>
        <w:t>河北省教育厅关于</w:t>
      </w:r>
      <w:r w:rsidRPr="00D40716">
        <w:rPr>
          <w:rFonts w:ascii="仿宋_GB2312" w:eastAsia="仿宋_GB2312" w:hAnsi="宋体" w:cs="宋体"/>
          <w:kern w:val="0"/>
          <w:sz w:val="30"/>
          <w:szCs w:val="30"/>
        </w:rPr>
        <w:t>201</w:t>
      </w:r>
      <w:r>
        <w:rPr>
          <w:rFonts w:ascii="仿宋_GB2312" w:eastAsia="仿宋_GB2312" w:hAnsi="宋体" w:cs="宋体"/>
          <w:kern w:val="0"/>
          <w:sz w:val="30"/>
          <w:szCs w:val="30"/>
        </w:rPr>
        <w:t>9</w:t>
      </w:r>
      <w:r w:rsidRPr="00D40716">
        <w:rPr>
          <w:rFonts w:ascii="仿宋_GB2312" w:eastAsia="仿宋_GB2312" w:hAnsi="宋体" w:cs="宋体"/>
          <w:kern w:val="0"/>
          <w:sz w:val="30"/>
          <w:szCs w:val="30"/>
        </w:rPr>
        <w:t>-20</w:t>
      </w:r>
      <w:r>
        <w:rPr>
          <w:rFonts w:ascii="仿宋_GB2312" w:eastAsia="仿宋_GB2312" w:hAnsi="宋体" w:cs="宋体"/>
          <w:kern w:val="0"/>
          <w:sz w:val="30"/>
          <w:szCs w:val="30"/>
        </w:rPr>
        <w:t>20</w:t>
      </w:r>
      <w:r w:rsidRPr="00D40716">
        <w:rPr>
          <w:rFonts w:ascii="仿宋_GB2312" w:eastAsia="仿宋_GB2312" w:hAnsi="宋体" w:cs="宋体" w:hint="eastAsia"/>
          <w:kern w:val="0"/>
          <w:sz w:val="30"/>
          <w:szCs w:val="30"/>
        </w:rPr>
        <w:t>年度河北省高等教育教学改革研究与实践项目申报工作的通知</w:t>
      </w:r>
      <w:r w:rsidRPr="00C821EC">
        <w:rPr>
          <w:rFonts w:ascii="仿宋_GB2312" w:eastAsia="仿宋_GB2312" w:hAnsi="宋体" w:cs="宋体" w:hint="eastAsia"/>
          <w:kern w:val="0"/>
          <w:sz w:val="30"/>
          <w:szCs w:val="30"/>
        </w:rPr>
        <w:t>》（冀教高函〔</w:t>
      </w:r>
      <w:r w:rsidRPr="00C821EC">
        <w:rPr>
          <w:rFonts w:ascii="仿宋_GB2312" w:eastAsia="仿宋_GB2312" w:hAnsi="宋体" w:cs="宋体"/>
          <w:kern w:val="0"/>
          <w:sz w:val="30"/>
          <w:szCs w:val="30"/>
        </w:rPr>
        <w:t>201</w:t>
      </w:r>
      <w:r>
        <w:rPr>
          <w:rFonts w:ascii="仿宋_GB2312" w:eastAsia="仿宋_GB2312" w:hAnsi="宋体" w:cs="宋体"/>
          <w:kern w:val="0"/>
          <w:sz w:val="30"/>
          <w:szCs w:val="30"/>
        </w:rPr>
        <w:t>9</w:t>
      </w:r>
      <w:r w:rsidRPr="00C821EC">
        <w:rPr>
          <w:rFonts w:ascii="仿宋_GB2312" w:eastAsia="仿宋_GB2312" w:hAnsi="宋体" w:cs="宋体" w:hint="eastAsia"/>
          <w:kern w:val="0"/>
          <w:sz w:val="30"/>
          <w:szCs w:val="30"/>
        </w:rPr>
        <w:t>〕</w:t>
      </w:r>
      <w:r>
        <w:rPr>
          <w:rFonts w:ascii="仿宋_GB2312" w:eastAsia="仿宋_GB2312" w:hAnsi="宋体" w:cs="宋体"/>
          <w:kern w:val="0"/>
          <w:sz w:val="30"/>
          <w:szCs w:val="30"/>
        </w:rPr>
        <w:t>67</w:t>
      </w:r>
      <w:r w:rsidRPr="00C821EC">
        <w:rPr>
          <w:rFonts w:ascii="仿宋_GB2312" w:eastAsia="仿宋_GB2312" w:hAnsi="宋体" w:cs="宋体" w:hint="eastAsia"/>
          <w:kern w:val="0"/>
          <w:sz w:val="30"/>
          <w:szCs w:val="30"/>
        </w:rPr>
        <w:t>号）转发给您们，请各单位按照通知要求认真组织申报，相关申报事宜如下：</w:t>
      </w:r>
    </w:p>
    <w:p w:rsidR="00CB23AA" w:rsidRPr="00840369" w:rsidRDefault="00CB23AA" w:rsidP="00E62D70">
      <w:pPr>
        <w:widowControl/>
        <w:spacing w:line="600" w:lineRule="atLeast"/>
        <w:ind w:firstLineChars="200" w:firstLine="31680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840369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一、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立项范围</w:t>
      </w:r>
    </w:p>
    <w:p w:rsidR="00CB23AA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821EC">
        <w:rPr>
          <w:rFonts w:ascii="仿宋_GB2312" w:eastAsia="仿宋_GB2312" w:hAnsi="宋体" w:cs="宋体" w:hint="eastAsia"/>
          <w:kern w:val="0"/>
          <w:sz w:val="30"/>
          <w:szCs w:val="30"/>
        </w:rPr>
        <w:t>为充分发挥立项项目对教育教学改革和人才培养的促进作用，</w:t>
      </w:r>
      <w:r w:rsidRPr="00840369">
        <w:rPr>
          <w:rFonts w:ascii="仿宋_GB2312" w:eastAsia="仿宋_GB2312" w:hAnsi="宋体" w:cs="宋体" w:hint="eastAsia"/>
          <w:kern w:val="0"/>
          <w:sz w:val="30"/>
          <w:szCs w:val="30"/>
        </w:rPr>
        <w:t>研究项目</w:t>
      </w:r>
      <w:r w:rsidRPr="00513F0B">
        <w:rPr>
          <w:rFonts w:ascii="仿宋_GB2312" w:eastAsia="仿宋_GB2312" w:hAnsi="宋体" w:cs="宋体" w:hint="eastAsia"/>
          <w:kern w:val="0"/>
          <w:sz w:val="30"/>
          <w:szCs w:val="30"/>
        </w:rPr>
        <w:t>应主要围绕立德树人根本任务，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聚焦教学和人才培养重大命题，开展前瞻性、创新性的研究，解决高等教育教学改革中的难点问题。教学改革实践活动要</w:t>
      </w:r>
      <w:r w:rsidRPr="00513F0B">
        <w:rPr>
          <w:rFonts w:ascii="仿宋_GB2312" w:eastAsia="仿宋_GB2312" w:hAnsi="宋体" w:cs="宋体" w:hint="eastAsia"/>
          <w:kern w:val="0"/>
          <w:sz w:val="30"/>
          <w:szCs w:val="30"/>
        </w:rPr>
        <w:t>对接新工科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、新农科、新文科建设，立项范围包括</w:t>
      </w:r>
      <w:r w:rsidRPr="00513F0B">
        <w:rPr>
          <w:rFonts w:ascii="仿宋_GB2312" w:eastAsia="仿宋_GB2312" w:hAnsi="宋体" w:cs="宋体" w:hint="eastAsia"/>
          <w:kern w:val="0"/>
          <w:sz w:val="30"/>
          <w:szCs w:val="30"/>
        </w:rPr>
        <w:t>深化创新创业教育改革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Pr="00513F0B">
        <w:rPr>
          <w:rFonts w:ascii="仿宋_GB2312" w:eastAsia="仿宋_GB2312" w:hAnsi="宋体" w:cs="宋体" w:hint="eastAsia"/>
          <w:kern w:val="0"/>
          <w:sz w:val="30"/>
          <w:szCs w:val="30"/>
        </w:rPr>
        <w:t>创新人才培养模式，突出应用型、复合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应用型</w:t>
      </w:r>
      <w:r w:rsidRPr="00513F0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拔尖创新型</w:t>
      </w:r>
      <w:r w:rsidRPr="00513F0B">
        <w:rPr>
          <w:rFonts w:ascii="仿宋_GB2312" w:eastAsia="仿宋_GB2312" w:hAnsi="宋体" w:cs="宋体" w:hint="eastAsia"/>
          <w:kern w:val="0"/>
          <w:sz w:val="30"/>
          <w:szCs w:val="30"/>
        </w:rPr>
        <w:t>人才培养；依据人才培养目标重构课程结构及教学内容；创新教育教学方法，探索启发式、探究式、讨论式、参与式教学；促进科研与教学互动，及时把科研成果转化为教学内容；强化实践育人环节，提高大学生实践能力；改革考试方法，注重学习过程考察和学生能力评价；加强教师教学能力培养；改革教学管理与健全质量保障体系等方面。</w:t>
      </w:r>
    </w:p>
    <w:p w:rsidR="00CB23AA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鼓励各教学单位将一流专业、一流课程建设“双万计划”、</w:t>
      </w:r>
      <w:r w:rsidRPr="00320908">
        <w:rPr>
          <w:rFonts w:ascii="仿宋_GB2312" w:eastAsia="仿宋_GB2312" w:hAnsi="宋体" w:cs="宋体" w:hint="eastAsia"/>
          <w:kern w:val="0"/>
          <w:sz w:val="30"/>
          <w:szCs w:val="30"/>
        </w:rPr>
        <w:t>卓越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人才</w:t>
      </w:r>
      <w:r w:rsidRPr="00320908">
        <w:rPr>
          <w:rFonts w:ascii="仿宋_GB2312" w:eastAsia="仿宋_GB2312" w:hAnsi="宋体" w:cs="宋体" w:hint="eastAsia"/>
          <w:kern w:val="0"/>
          <w:sz w:val="30"/>
          <w:szCs w:val="30"/>
        </w:rPr>
        <w:t>系列培养计划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、专业综合改革试点、</w:t>
      </w:r>
      <w:r w:rsidRPr="00320908">
        <w:rPr>
          <w:rFonts w:ascii="仿宋_GB2312" w:eastAsia="仿宋_GB2312" w:hAnsi="宋体" w:cs="宋体" w:hint="eastAsia"/>
          <w:kern w:val="0"/>
          <w:sz w:val="30"/>
          <w:szCs w:val="30"/>
        </w:rPr>
        <w:t>二级学院综合改革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试点、</w:t>
      </w:r>
      <w:r w:rsidRPr="00320908">
        <w:rPr>
          <w:rFonts w:ascii="仿宋_GB2312" w:eastAsia="仿宋_GB2312" w:hAnsi="宋体" w:cs="宋体" w:hint="eastAsia"/>
          <w:kern w:val="0"/>
          <w:sz w:val="30"/>
          <w:szCs w:val="30"/>
        </w:rPr>
        <w:t>实验教学示范中心建设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、教师教学发展、教学名师和优秀教学团队建设、</w:t>
      </w:r>
      <w:r w:rsidRPr="00320908">
        <w:rPr>
          <w:rFonts w:ascii="仿宋_GB2312" w:eastAsia="仿宋_GB2312" w:hAnsi="宋体" w:cs="宋体" w:hint="eastAsia"/>
          <w:kern w:val="0"/>
          <w:sz w:val="30"/>
          <w:szCs w:val="30"/>
        </w:rPr>
        <w:t>校内外实践教学基地建设、大学生创新创业训练计划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等质量工程项目建设与教学改革立项结合起来，积极探索实践，力争取得一批有应用推广价值的成果。</w:t>
      </w:r>
    </w:p>
    <w:p w:rsidR="00CB23AA" w:rsidRDefault="00CB23AA" w:rsidP="00E62D70">
      <w:pPr>
        <w:widowControl/>
        <w:spacing w:line="600" w:lineRule="atLeast"/>
        <w:ind w:firstLineChars="200" w:firstLine="31680"/>
        <w:rPr>
          <w:rFonts w:ascii="仿宋_GB2312" w:eastAsia="仿宋_GB2312" w:hAnsi="宋体" w:cs="宋体"/>
          <w:kern w:val="0"/>
          <w:sz w:val="30"/>
          <w:szCs w:val="30"/>
        </w:rPr>
      </w:pPr>
      <w:r w:rsidRPr="009E58D7">
        <w:rPr>
          <w:rFonts w:ascii="仿宋_GB2312" w:eastAsia="仿宋_GB2312" w:hAnsi="宋体" w:cs="宋体" w:hint="eastAsia"/>
          <w:b/>
          <w:kern w:val="0"/>
          <w:sz w:val="30"/>
          <w:szCs w:val="30"/>
        </w:rPr>
        <w:t>二、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申报</w:t>
      </w:r>
      <w:r w:rsidRPr="009E58D7">
        <w:rPr>
          <w:rFonts w:ascii="仿宋_GB2312" w:eastAsia="仿宋_GB2312" w:hAnsi="宋体" w:cs="宋体" w:hint="eastAsia"/>
          <w:b/>
          <w:kern w:val="0"/>
          <w:sz w:val="30"/>
          <w:szCs w:val="30"/>
        </w:rPr>
        <w:t>要求</w:t>
      </w:r>
    </w:p>
    <w:p w:rsidR="00CB23AA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85ACE">
        <w:rPr>
          <w:rFonts w:ascii="仿宋_GB2312" w:eastAsia="仿宋_GB2312" w:hAnsi="宋体" w:cs="宋体" w:hint="eastAsia"/>
          <w:kern w:val="0"/>
          <w:sz w:val="30"/>
          <w:szCs w:val="30"/>
        </w:rPr>
        <w:t>为了保证项目的水平和质量，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项目主持人</w:t>
      </w:r>
      <w:r w:rsidRPr="00785ACE">
        <w:rPr>
          <w:rFonts w:ascii="仿宋_GB2312" w:eastAsia="仿宋_GB2312" w:hAnsi="宋体" w:cs="宋体" w:hint="eastAsia"/>
          <w:kern w:val="0"/>
          <w:sz w:val="30"/>
          <w:szCs w:val="30"/>
        </w:rPr>
        <w:t>一般应是承担过校级以上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教学改革</w:t>
      </w:r>
      <w:r w:rsidRPr="00785ACE">
        <w:rPr>
          <w:rFonts w:ascii="仿宋_GB2312" w:eastAsia="仿宋_GB2312" w:hAnsi="宋体" w:cs="宋体" w:hint="eastAsia"/>
          <w:kern w:val="0"/>
          <w:sz w:val="30"/>
          <w:szCs w:val="30"/>
        </w:rPr>
        <w:t>项目、具有副高以上职称的专业技术人员。其他人员须有两名相关专业副高职称以上人员推荐，推荐函包括课题的选题价值、队伍情况、研究基础、条件保障、成果预测等内容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CB23AA" w:rsidRPr="00B133BF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836E64">
        <w:rPr>
          <w:rFonts w:ascii="仿宋_GB2312" w:eastAsia="仿宋_GB2312" w:hAnsi="宋体" w:cs="宋体" w:hint="eastAsia"/>
          <w:kern w:val="0"/>
          <w:sz w:val="30"/>
          <w:szCs w:val="30"/>
        </w:rPr>
        <w:t>已有主持河北省教育教学改革研究与实践项目未结项的，本次不能申报，项目主持人不得同时申请两个及以上项目。</w:t>
      </w:r>
    </w:p>
    <w:p w:rsidR="00CB23AA" w:rsidRPr="00E255DC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三、</w:t>
      </w:r>
      <w:r w:rsidRPr="00E255DC">
        <w:rPr>
          <w:rFonts w:ascii="仿宋_GB2312" w:eastAsia="仿宋_GB2312" w:hAnsi="宋体" w:cs="宋体" w:hint="eastAsia"/>
          <w:b/>
          <w:kern w:val="0"/>
          <w:sz w:val="30"/>
          <w:szCs w:val="30"/>
        </w:rPr>
        <w:t>申报数额</w:t>
      </w:r>
    </w:p>
    <w:p w:rsidR="00CB23AA" w:rsidRPr="000D59CA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本次实行限额申报，各单位申报数额见附件</w:t>
      </w:r>
      <w:r>
        <w:rPr>
          <w:rFonts w:ascii="仿宋_GB2312" w:eastAsia="仿宋_GB2312" w:hAnsi="宋体" w:cs="宋体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。其中</w:t>
      </w:r>
      <w:r w:rsidRPr="003E7EB2">
        <w:rPr>
          <w:rFonts w:ascii="仿宋_GB2312" w:eastAsia="仿宋_GB2312" w:hAnsi="宋体" w:cs="宋体" w:hint="eastAsia"/>
          <w:kern w:val="0"/>
          <w:sz w:val="30"/>
          <w:szCs w:val="30"/>
        </w:rPr>
        <w:t>青年教师（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79"/>
        </w:smartTagPr>
        <w:r w:rsidRPr="003E7EB2">
          <w:rPr>
            <w:rFonts w:ascii="仿宋_GB2312" w:eastAsia="仿宋_GB2312" w:hAnsi="宋体" w:cs="宋体"/>
            <w:kern w:val="0"/>
            <w:sz w:val="30"/>
            <w:szCs w:val="30"/>
          </w:rPr>
          <w:t>197</w:t>
        </w:r>
        <w:r>
          <w:rPr>
            <w:rFonts w:ascii="仿宋_GB2312" w:eastAsia="仿宋_GB2312" w:hAnsi="宋体" w:cs="宋体"/>
            <w:kern w:val="0"/>
            <w:sz w:val="30"/>
            <w:szCs w:val="30"/>
          </w:rPr>
          <w:t>9</w:t>
        </w:r>
        <w:r w:rsidRPr="003E7EB2">
          <w:rPr>
            <w:rFonts w:ascii="仿宋_GB2312" w:eastAsia="仿宋_GB2312" w:hAnsi="宋体" w:cs="宋体" w:hint="eastAsia"/>
            <w:kern w:val="0"/>
            <w:sz w:val="30"/>
            <w:szCs w:val="30"/>
          </w:rPr>
          <w:t>年</w:t>
        </w:r>
        <w:r w:rsidRPr="003E7EB2">
          <w:rPr>
            <w:rFonts w:ascii="仿宋_GB2312" w:eastAsia="仿宋_GB2312" w:hAnsi="宋体" w:cs="宋体"/>
            <w:kern w:val="0"/>
            <w:sz w:val="30"/>
            <w:szCs w:val="30"/>
          </w:rPr>
          <w:t>1</w:t>
        </w:r>
        <w:r w:rsidRPr="003E7EB2">
          <w:rPr>
            <w:rFonts w:ascii="仿宋_GB2312" w:eastAsia="仿宋_GB2312" w:hAnsi="宋体" w:cs="宋体" w:hint="eastAsia"/>
            <w:kern w:val="0"/>
            <w:sz w:val="30"/>
            <w:szCs w:val="30"/>
          </w:rPr>
          <w:t>月</w:t>
        </w:r>
        <w:r w:rsidRPr="003E7EB2">
          <w:rPr>
            <w:rFonts w:ascii="仿宋_GB2312" w:eastAsia="仿宋_GB2312" w:hAnsi="宋体" w:cs="宋体"/>
            <w:kern w:val="0"/>
            <w:sz w:val="30"/>
            <w:szCs w:val="30"/>
          </w:rPr>
          <w:t>1</w:t>
        </w:r>
        <w:r w:rsidRPr="003E7EB2">
          <w:rPr>
            <w:rFonts w:ascii="仿宋_GB2312" w:eastAsia="仿宋_GB2312" w:hAnsi="宋体" w:cs="宋体" w:hint="eastAsia"/>
            <w:kern w:val="0"/>
            <w:sz w:val="30"/>
            <w:szCs w:val="30"/>
          </w:rPr>
          <w:t>日</w:t>
        </w:r>
      </w:smartTag>
      <w:r w:rsidRPr="003E7EB2">
        <w:rPr>
          <w:rFonts w:ascii="仿宋_GB2312" w:eastAsia="仿宋_GB2312" w:hAnsi="宋体" w:cs="宋体" w:hint="eastAsia"/>
          <w:kern w:val="0"/>
          <w:sz w:val="30"/>
          <w:szCs w:val="30"/>
        </w:rPr>
        <w:t>以后出生）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主持的至少一项</w:t>
      </w:r>
      <w:r w:rsidRPr="00727BFB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B36976">
        <w:rPr>
          <w:rFonts w:ascii="仿宋_GB2312" w:eastAsia="仿宋_GB2312" w:hAnsi="宋体" w:cs="宋体" w:hint="eastAsia"/>
          <w:kern w:val="0"/>
          <w:sz w:val="30"/>
          <w:szCs w:val="30"/>
        </w:rPr>
        <w:t>有立项</w:t>
      </w:r>
      <w:r w:rsidRPr="00B36976">
        <w:rPr>
          <w:rFonts w:ascii="仿宋_GB2312" w:eastAsia="仿宋_GB2312" w:hAnsi="宋体" w:cs="宋体"/>
          <w:kern w:val="0"/>
          <w:sz w:val="30"/>
          <w:szCs w:val="30"/>
        </w:rPr>
        <w:t>3</w:t>
      </w:r>
      <w:r w:rsidRPr="00B36976">
        <w:rPr>
          <w:rFonts w:ascii="仿宋_GB2312" w:eastAsia="仿宋_GB2312" w:hAnsi="宋体" w:cs="宋体" w:hint="eastAsia"/>
          <w:kern w:val="0"/>
          <w:sz w:val="30"/>
          <w:szCs w:val="30"/>
        </w:rPr>
        <w:t>年及以上未结题项目的单位，核减相应数量的申报名额。</w:t>
      </w:r>
    </w:p>
    <w:p w:rsidR="00CB23AA" w:rsidRPr="00E925FD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四</w:t>
      </w:r>
      <w:r w:rsidRPr="00E925FD">
        <w:rPr>
          <w:rFonts w:ascii="仿宋_GB2312" w:eastAsia="仿宋_GB2312" w:hAnsi="宋体" w:cs="宋体" w:hint="eastAsia"/>
          <w:b/>
          <w:kern w:val="0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材料报送</w:t>
      </w:r>
    </w:p>
    <w:p w:rsidR="00CB23AA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请各单位务必</w:t>
      </w:r>
      <w:r w:rsidRPr="00E925FD">
        <w:rPr>
          <w:rFonts w:ascii="仿宋_GB2312" w:eastAsia="仿宋_GB2312" w:hAnsi="宋体" w:cs="宋体" w:hint="eastAsia"/>
          <w:kern w:val="0"/>
          <w:sz w:val="30"/>
          <w:szCs w:val="30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1"/>
          <w:attr w:name="Year" w:val="2019"/>
        </w:smartTagPr>
        <w:r w:rsidRPr="00E925FD">
          <w:rPr>
            <w:rFonts w:ascii="仿宋_GB2312" w:eastAsia="仿宋_GB2312" w:hAnsi="宋体" w:cs="宋体"/>
            <w:kern w:val="0"/>
            <w:sz w:val="30"/>
            <w:szCs w:val="30"/>
          </w:rPr>
          <w:t>201</w:t>
        </w:r>
        <w:r>
          <w:rPr>
            <w:rFonts w:ascii="仿宋_GB2312" w:eastAsia="仿宋_GB2312" w:hAnsi="宋体" w:cs="宋体"/>
            <w:kern w:val="0"/>
            <w:sz w:val="30"/>
            <w:szCs w:val="30"/>
          </w:rPr>
          <w:t>9</w:t>
        </w:r>
        <w:r w:rsidRPr="00E925FD">
          <w:rPr>
            <w:rFonts w:ascii="仿宋_GB2312" w:eastAsia="仿宋_GB2312" w:hAnsi="宋体" w:cs="宋体" w:hint="eastAsia"/>
            <w:kern w:val="0"/>
            <w:sz w:val="30"/>
            <w:szCs w:val="30"/>
          </w:rPr>
          <w:t>年</w:t>
        </w:r>
        <w:r>
          <w:rPr>
            <w:rFonts w:ascii="仿宋_GB2312" w:eastAsia="仿宋_GB2312" w:hAnsi="宋体" w:cs="宋体"/>
            <w:kern w:val="0"/>
            <w:sz w:val="30"/>
            <w:szCs w:val="30"/>
          </w:rPr>
          <w:t>11</w:t>
        </w:r>
        <w:r w:rsidRPr="00E925FD">
          <w:rPr>
            <w:rFonts w:ascii="仿宋_GB2312" w:eastAsia="仿宋_GB2312" w:hAnsi="宋体" w:cs="宋体" w:hint="eastAsia"/>
            <w:kern w:val="0"/>
            <w:sz w:val="30"/>
            <w:szCs w:val="30"/>
          </w:rPr>
          <w:t>月</w:t>
        </w:r>
        <w:r>
          <w:rPr>
            <w:rFonts w:ascii="仿宋_GB2312" w:eastAsia="仿宋_GB2312" w:hAnsi="宋体" w:cs="宋体"/>
            <w:kern w:val="0"/>
            <w:sz w:val="30"/>
            <w:szCs w:val="30"/>
          </w:rPr>
          <w:t>18</w:t>
        </w:r>
        <w:r w:rsidRPr="00E925FD">
          <w:rPr>
            <w:rFonts w:ascii="仿宋_GB2312" w:eastAsia="仿宋_GB2312" w:hAnsi="宋体" w:cs="宋体" w:hint="eastAsia"/>
            <w:kern w:val="0"/>
            <w:sz w:val="30"/>
            <w:szCs w:val="30"/>
          </w:rPr>
          <w:t>日</w:t>
        </w:r>
        <w:r>
          <w:rPr>
            <w:rFonts w:ascii="仿宋_GB2312" w:eastAsia="仿宋_GB2312" w:hAnsi="宋体" w:cs="宋体" w:hint="eastAsia"/>
            <w:kern w:val="0"/>
            <w:sz w:val="30"/>
            <w:szCs w:val="30"/>
          </w:rPr>
          <w:t>上午</w:t>
        </w:r>
      </w:smartTag>
      <w:r>
        <w:rPr>
          <w:rFonts w:ascii="仿宋_GB2312" w:eastAsia="仿宋_GB2312" w:hAnsi="宋体" w:cs="宋体"/>
          <w:kern w:val="0"/>
          <w:sz w:val="30"/>
          <w:szCs w:val="30"/>
        </w:rPr>
        <w:t>10:00</w:t>
      </w:r>
      <w:r w:rsidRPr="00E925FD">
        <w:rPr>
          <w:rFonts w:ascii="仿宋_GB2312" w:eastAsia="仿宋_GB2312" w:hAnsi="宋体" w:cs="宋体" w:hint="eastAsia"/>
          <w:kern w:val="0"/>
          <w:sz w:val="30"/>
          <w:szCs w:val="30"/>
        </w:rPr>
        <w:t>前将《河北省高等教育教学改革研究与实践项目申报汇总表》（</w:t>
      </w:r>
      <w:r w:rsidRPr="00E925FD">
        <w:rPr>
          <w:rFonts w:ascii="仿宋_GB2312" w:eastAsia="仿宋_GB2312" w:hAnsi="宋体" w:cs="宋体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份，加盖学院公章</w:t>
      </w:r>
      <w:r w:rsidRPr="00E925FD">
        <w:rPr>
          <w:rFonts w:ascii="仿宋_GB2312" w:eastAsia="仿宋_GB2312" w:hAnsi="宋体" w:cs="宋体" w:hint="eastAsia"/>
          <w:kern w:val="0"/>
          <w:sz w:val="30"/>
          <w:szCs w:val="30"/>
        </w:rPr>
        <w:t>）、《河北省高等教育教学改革研究与实践项目申报书》（一式</w:t>
      </w:r>
      <w:r>
        <w:rPr>
          <w:rFonts w:ascii="仿宋_GB2312" w:eastAsia="仿宋_GB2312" w:hAnsi="宋体" w:cs="宋体"/>
          <w:kern w:val="0"/>
          <w:sz w:val="30"/>
          <w:szCs w:val="30"/>
        </w:rPr>
        <w:t>6</w:t>
      </w:r>
      <w:r w:rsidRPr="00E925FD">
        <w:rPr>
          <w:rFonts w:ascii="仿宋_GB2312" w:eastAsia="仿宋_GB2312" w:hAnsi="宋体" w:cs="宋体" w:hint="eastAsia"/>
          <w:kern w:val="0"/>
          <w:sz w:val="30"/>
          <w:szCs w:val="30"/>
        </w:rPr>
        <w:t>份）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报送至教务处</w:t>
      </w:r>
      <w:r>
        <w:rPr>
          <w:rFonts w:ascii="仿宋_GB2312" w:eastAsia="仿宋_GB2312" w:hAnsi="宋体" w:cs="宋体"/>
          <w:kern w:val="0"/>
          <w:sz w:val="30"/>
          <w:szCs w:val="30"/>
        </w:rPr>
        <w:t>303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室，同时将以上材料的电子版发送至电子邮箱：</w:t>
      </w:r>
      <w:r>
        <w:rPr>
          <w:rFonts w:ascii="仿宋_GB2312" w:eastAsia="仿宋_GB2312" w:hAnsi="宋体" w:cs="宋体"/>
          <w:kern w:val="0"/>
          <w:sz w:val="30"/>
          <w:szCs w:val="30"/>
        </w:rPr>
        <w:t>hbndjyk@126.com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Pr="00C821EC">
        <w:rPr>
          <w:rFonts w:ascii="仿宋_GB2312" w:eastAsia="仿宋_GB2312" w:hAnsi="宋体" w:cs="宋体" w:hint="eastAsia"/>
          <w:kern w:val="0"/>
          <w:sz w:val="30"/>
          <w:szCs w:val="30"/>
        </w:rPr>
        <w:t>学校将组织评委对项目进行评审，择优向教育厅推荐申报。</w:t>
      </w:r>
    </w:p>
    <w:p w:rsidR="00CB23AA" w:rsidRPr="00615658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615658">
        <w:rPr>
          <w:rFonts w:ascii="仿宋_GB2312" w:eastAsia="仿宋_GB2312" w:hAnsi="宋体" w:cs="宋体" w:hint="eastAsia"/>
          <w:b/>
          <w:kern w:val="0"/>
          <w:sz w:val="30"/>
          <w:szCs w:val="30"/>
        </w:rPr>
        <w:t>五、其他</w:t>
      </w:r>
    </w:p>
    <w:p w:rsidR="00CB23AA" w:rsidRPr="00C821EC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F6803">
        <w:rPr>
          <w:rFonts w:ascii="仿宋_GB2312" w:eastAsia="仿宋_GB2312" w:hAnsi="宋体" w:cs="宋体" w:hint="eastAsia"/>
          <w:kern w:val="0"/>
          <w:sz w:val="30"/>
          <w:szCs w:val="30"/>
        </w:rPr>
        <w:t>省级教改项目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每项资助经费</w:t>
      </w:r>
      <w:r>
        <w:rPr>
          <w:rFonts w:ascii="仿宋_GB2312" w:eastAsia="仿宋_GB2312" w:hAnsi="宋体" w:cs="宋体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万元。</w:t>
      </w:r>
      <w:bookmarkStart w:id="1" w:name="_GoBack"/>
      <w:bookmarkEnd w:id="1"/>
      <w:r w:rsidRPr="00CF6803">
        <w:rPr>
          <w:rFonts w:ascii="仿宋_GB2312" w:eastAsia="仿宋_GB2312" w:hAnsi="宋体" w:cs="宋体" w:hint="eastAsia"/>
          <w:kern w:val="0"/>
          <w:sz w:val="30"/>
          <w:szCs w:val="30"/>
        </w:rPr>
        <w:t>研究周期为</w:t>
      </w:r>
      <w:r w:rsidRPr="00CF6803">
        <w:rPr>
          <w:rFonts w:ascii="仿宋_GB2312" w:eastAsia="仿宋_GB2312" w:hAnsi="宋体" w:cs="宋体"/>
          <w:kern w:val="0"/>
          <w:sz w:val="30"/>
          <w:szCs w:val="30"/>
        </w:rPr>
        <w:t>2</w:t>
      </w:r>
      <w:r w:rsidRPr="00CF6803">
        <w:rPr>
          <w:rFonts w:ascii="仿宋_GB2312" w:eastAsia="仿宋_GB2312" w:hAnsi="宋体" w:cs="宋体" w:hint="eastAsia"/>
          <w:kern w:val="0"/>
          <w:sz w:val="30"/>
          <w:szCs w:val="30"/>
        </w:rPr>
        <w:t>年，因特殊情况不能结题的可延期</w:t>
      </w:r>
      <w:r w:rsidRPr="00CF6803">
        <w:rPr>
          <w:rFonts w:ascii="仿宋_GB2312" w:eastAsia="仿宋_GB2312" w:hAnsi="宋体" w:cs="宋体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年，研究期限最长不超过</w:t>
      </w:r>
      <w:r>
        <w:rPr>
          <w:rFonts w:ascii="仿宋_GB2312" w:eastAsia="仿宋_GB2312" w:hAnsi="宋体" w:cs="宋体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年。</w:t>
      </w:r>
    </w:p>
    <w:p w:rsidR="00CB23AA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联系人：马瑞娜；</w:t>
      </w:r>
      <w:r w:rsidRPr="00C821EC">
        <w:rPr>
          <w:rFonts w:ascii="仿宋_GB2312" w:eastAsia="仿宋_GB2312" w:hAnsi="宋体" w:cs="宋体" w:hint="eastAsia"/>
          <w:kern w:val="0"/>
          <w:sz w:val="30"/>
          <w:szCs w:val="30"/>
        </w:rPr>
        <w:t>联系电话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Pr="00C821EC">
        <w:rPr>
          <w:rFonts w:ascii="仿宋_GB2312" w:eastAsia="仿宋_GB2312" w:hAnsi="宋体" w:cs="宋体"/>
          <w:kern w:val="0"/>
          <w:sz w:val="30"/>
          <w:szCs w:val="30"/>
        </w:rPr>
        <w:t>7521564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CB23AA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B23AA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</w:p>
    <w:p w:rsidR="00CB23AA" w:rsidRPr="007D268A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1.</w:t>
      </w:r>
      <w:r w:rsidRPr="007D268A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各单位申报数额</w:t>
      </w:r>
    </w:p>
    <w:p w:rsidR="00CB23AA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 xml:space="preserve">2.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汇总表</w:t>
      </w:r>
    </w:p>
    <w:p w:rsidR="00CB23AA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3.</w:t>
      </w:r>
      <w:r w:rsidRPr="005451D8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申报书</w:t>
      </w:r>
    </w:p>
    <w:p w:rsidR="00CB23AA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4.</w:t>
      </w:r>
      <w:r w:rsidRPr="00C24D27">
        <w:rPr>
          <w:rFonts w:ascii="仿宋_GB2312" w:eastAsia="仿宋_GB2312" w:hAnsi="宋体" w:cs="宋体" w:hint="eastAsia"/>
          <w:kern w:val="0"/>
          <w:sz w:val="30"/>
          <w:szCs w:val="30"/>
        </w:rPr>
        <w:t>河北省教育厅关于</w:t>
      </w:r>
      <w:r w:rsidRPr="00C24D27">
        <w:rPr>
          <w:rFonts w:ascii="仿宋_GB2312" w:eastAsia="仿宋_GB2312" w:hAnsi="宋体" w:cs="宋体"/>
          <w:kern w:val="0"/>
          <w:sz w:val="30"/>
          <w:szCs w:val="30"/>
        </w:rPr>
        <w:t>201</w:t>
      </w:r>
      <w:r>
        <w:rPr>
          <w:rFonts w:ascii="仿宋_GB2312" w:eastAsia="仿宋_GB2312" w:hAnsi="宋体" w:cs="宋体"/>
          <w:kern w:val="0"/>
          <w:sz w:val="30"/>
          <w:szCs w:val="30"/>
        </w:rPr>
        <w:t>9</w:t>
      </w:r>
      <w:r w:rsidRPr="00C24D27">
        <w:rPr>
          <w:rFonts w:ascii="仿宋_GB2312" w:eastAsia="仿宋_GB2312" w:hAnsi="宋体" w:cs="宋体"/>
          <w:kern w:val="0"/>
          <w:sz w:val="30"/>
          <w:szCs w:val="30"/>
        </w:rPr>
        <w:t>-20</w:t>
      </w:r>
      <w:r>
        <w:rPr>
          <w:rFonts w:ascii="仿宋_GB2312" w:eastAsia="仿宋_GB2312" w:hAnsi="宋体" w:cs="宋体"/>
          <w:kern w:val="0"/>
          <w:sz w:val="30"/>
          <w:szCs w:val="30"/>
        </w:rPr>
        <w:t>20</w:t>
      </w:r>
      <w:r w:rsidRPr="00C24D27">
        <w:rPr>
          <w:rFonts w:ascii="仿宋_GB2312" w:eastAsia="仿宋_GB2312" w:hAnsi="宋体" w:cs="宋体" w:hint="eastAsia"/>
          <w:kern w:val="0"/>
          <w:sz w:val="30"/>
          <w:szCs w:val="30"/>
        </w:rPr>
        <w:t>年度河北省高等教育教学改革研究与实践项目申报工作的通知</w:t>
      </w:r>
    </w:p>
    <w:p w:rsidR="00CB23AA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B23AA" w:rsidRDefault="00CB23AA" w:rsidP="00E62D70">
      <w:pPr>
        <w:widowControl/>
        <w:spacing w:line="600" w:lineRule="atLeast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B23AA" w:rsidRDefault="00CB23AA" w:rsidP="00F70339">
      <w:pPr>
        <w:widowControl/>
        <w:spacing w:line="600" w:lineRule="atLeast"/>
        <w:ind w:right="600" w:firstLine="640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教务处</w:t>
      </w:r>
    </w:p>
    <w:p w:rsidR="00CB23AA" w:rsidRPr="00C821EC" w:rsidRDefault="00CB23AA" w:rsidP="0065421E">
      <w:pPr>
        <w:widowControl/>
        <w:spacing w:line="600" w:lineRule="atLeast"/>
        <w:ind w:firstLine="640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1"/>
          <w:attr w:name="Year" w:val="2019"/>
        </w:smartTagPr>
        <w:r>
          <w:rPr>
            <w:rFonts w:ascii="仿宋_GB2312" w:eastAsia="仿宋_GB2312" w:hAnsi="宋体" w:cs="宋体"/>
            <w:kern w:val="0"/>
            <w:sz w:val="30"/>
            <w:szCs w:val="30"/>
          </w:rPr>
          <w:t>2019</w:t>
        </w:r>
        <w:r>
          <w:rPr>
            <w:rFonts w:ascii="仿宋_GB2312" w:eastAsia="仿宋_GB2312" w:hAnsi="宋体" w:cs="宋体" w:hint="eastAsia"/>
            <w:kern w:val="0"/>
            <w:sz w:val="30"/>
            <w:szCs w:val="30"/>
          </w:rPr>
          <w:t>年</w:t>
        </w:r>
        <w:r>
          <w:rPr>
            <w:rFonts w:ascii="仿宋_GB2312" w:eastAsia="仿宋_GB2312" w:hAnsi="宋体" w:cs="宋体"/>
            <w:kern w:val="0"/>
            <w:sz w:val="30"/>
            <w:szCs w:val="30"/>
          </w:rPr>
          <w:t>11</w:t>
        </w:r>
        <w:r>
          <w:rPr>
            <w:rFonts w:ascii="仿宋_GB2312" w:eastAsia="仿宋_GB2312" w:hAnsi="宋体" w:cs="宋体" w:hint="eastAsia"/>
            <w:kern w:val="0"/>
            <w:sz w:val="30"/>
            <w:szCs w:val="30"/>
          </w:rPr>
          <w:t>月</w:t>
        </w:r>
        <w:r>
          <w:rPr>
            <w:rFonts w:ascii="仿宋_GB2312" w:eastAsia="仿宋_GB2312" w:hAnsi="宋体" w:cs="宋体"/>
            <w:kern w:val="0"/>
            <w:sz w:val="30"/>
            <w:szCs w:val="30"/>
          </w:rPr>
          <w:t>8</w:t>
        </w:r>
        <w:r>
          <w:rPr>
            <w:rFonts w:ascii="仿宋_GB2312" w:eastAsia="仿宋_GB2312" w:hAnsi="宋体" w:cs="宋体" w:hint="eastAsia"/>
            <w:kern w:val="0"/>
            <w:sz w:val="30"/>
            <w:szCs w:val="30"/>
          </w:rPr>
          <w:t>日</w:t>
        </w:r>
      </w:smartTag>
    </w:p>
    <w:sectPr w:rsidR="00CB23AA" w:rsidRPr="00C821EC" w:rsidSect="005E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3AA" w:rsidRDefault="00CB23AA" w:rsidP="00FC6E5B">
      <w:r>
        <w:separator/>
      </w:r>
    </w:p>
  </w:endnote>
  <w:endnote w:type="continuationSeparator" w:id="1">
    <w:p w:rsidR="00CB23AA" w:rsidRDefault="00CB23AA" w:rsidP="00FC6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姚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3AA" w:rsidRDefault="00CB23AA" w:rsidP="00FC6E5B">
      <w:r>
        <w:separator/>
      </w:r>
    </w:p>
  </w:footnote>
  <w:footnote w:type="continuationSeparator" w:id="1">
    <w:p w:rsidR="00CB23AA" w:rsidRDefault="00CB23AA" w:rsidP="00FC6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DC1"/>
    <w:multiLevelType w:val="hybridMultilevel"/>
    <w:tmpl w:val="828CB322"/>
    <w:lvl w:ilvl="0" w:tplc="76D42DEE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3450DD0"/>
    <w:multiLevelType w:val="hybridMultilevel"/>
    <w:tmpl w:val="14BE38BC"/>
    <w:lvl w:ilvl="0" w:tplc="2A2E6EDA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B31"/>
    <w:rsid w:val="00011636"/>
    <w:rsid w:val="00011D10"/>
    <w:rsid w:val="000131B8"/>
    <w:rsid w:val="0003133E"/>
    <w:rsid w:val="00037412"/>
    <w:rsid w:val="00041E5D"/>
    <w:rsid w:val="00045C4B"/>
    <w:rsid w:val="0005125B"/>
    <w:rsid w:val="000841E4"/>
    <w:rsid w:val="000850CE"/>
    <w:rsid w:val="000909F8"/>
    <w:rsid w:val="00096A50"/>
    <w:rsid w:val="00096E3C"/>
    <w:rsid w:val="00097725"/>
    <w:rsid w:val="000B0189"/>
    <w:rsid w:val="000B60E4"/>
    <w:rsid w:val="000B72B9"/>
    <w:rsid w:val="000D2157"/>
    <w:rsid w:val="000D3E13"/>
    <w:rsid w:val="000D59CA"/>
    <w:rsid w:val="000D5C93"/>
    <w:rsid w:val="000D6685"/>
    <w:rsid w:val="000E2790"/>
    <w:rsid w:val="000E4AD6"/>
    <w:rsid w:val="000E53AA"/>
    <w:rsid w:val="0010362E"/>
    <w:rsid w:val="00103F0A"/>
    <w:rsid w:val="00113A9B"/>
    <w:rsid w:val="001235FE"/>
    <w:rsid w:val="00131B37"/>
    <w:rsid w:val="00150947"/>
    <w:rsid w:val="00151F71"/>
    <w:rsid w:val="00161895"/>
    <w:rsid w:val="00174A33"/>
    <w:rsid w:val="00177DA7"/>
    <w:rsid w:val="0018030C"/>
    <w:rsid w:val="001A1CCF"/>
    <w:rsid w:val="001B77D5"/>
    <w:rsid w:val="001D0B31"/>
    <w:rsid w:val="002117CF"/>
    <w:rsid w:val="00212DF2"/>
    <w:rsid w:val="00215B15"/>
    <w:rsid w:val="0025411F"/>
    <w:rsid w:val="002558EF"/>
    <w:rsid w:val="002661BB"/>
    <w:rsid w:val="0027297D"/>
    <w:rsid w:val="0028163B"/>
    <w:rsid w:val="002A06EC"/>
    <w:rsid w:val="002C3396"/>
    <w:rsid w:val="002E4E6F"/>
    <w:rsid w:val="00310B43"/>
    <w:rsid w:val="00320908"/>
    <w:rsid w:val="00341D3A"/>
    <w:rsid w:val="00364326"/>
    <w:rsid w:val="00391B8F"/>
    <w:rsid w:val="003A0270"/>
    <w:rsid w:val="003C2C39"/>
    <w:rsid w:val="003C70FD"/>
    <w:rsid w:val="003E2305"/>
    <w:rsid w:val="003E6864"/>
    <w:rsid w:val="003E7EB2"/>
    <w:rsid w:val="004063C0"/>
    <w:rsid w:val="00414A42"/>
    <w:rsid w:val="004429FA"/>
    <w:rsid w:val="004657C2"/>
    <w:rsid w:val="00485146"/>
    <w:rsid w:val="004920EF"/>
    <w:rsid w:val="004A4BCF"/>
    <w:rsid w:val="004B5819"/>
    <w:rsid w:val="004B6D8A"/>
    <w:rsid w:val="004B758E"/>
    <w:rsid w:val="004C0AEE"/>
    <w:rsid w:val="004C37C0"/>
    <w:rsid w:val="004F29C0"/>
    <w:rsid w:val="00513F0B"/>
    <w:rsid w:val="00542E69"/>
    <w:rsid w:val="005451D8"/>
    <w:rsid w:val="00550B18"/>
    <w:rsid w:val="0055742C"/>
    <w:rsid w:val="00582119"/>
    <w:rsid w:val="00585449"/>
    <w:rsid w:val="00592E7D"/>
    <w:rsid w:val="005967D0"/>
    <w:rsid w:val="005B2652"/>
    <w:rsid w:val="005E167A"/>
    <w:rsid w:val="005E1A38"/>
    <w:rsid w:val="005F70F5"/>
    <w:rsid w:val="005F7C53"/>
    <w:rsid w:val="00607710"/>
    <w:rsid w:val="00607F98"/>
    <w:rsid w:val="006136AD"/>
    <w:rsid w:val="00613872"/>
    <w:rsid w:val="00615658"/>
    <w:rsid w:val="00640CF8"/>
    <w:rsid w:val="00654000"/>
    <w:rsid w:val="0065421E"/>
    <w:rsid w:val="00665976"/>
    <w:rsid w:val="006971FF"/>
    <w:rsid w:val="006B0F61"/>
    <w:rsid w:val="006B5CFB"/>
    <w:rsid w:val="006D4585"/>
    <w:rsid w:val="006E2E11"/>
    <w:rsid w:val="006E4ED2"/>
    <w:rsid w:val="006F204D"/>
    <w:rsid w:val="0070125E"/>
    <w:rsid w:val="00727BFB"/>
    <w:rsid w:val="00742880"/>
    <w:rsid w:val="007612C1"/>
    <w:rsid w:val="00785ACE"/>
    <w:rsid w:val="0079045A"/>
    <w:rsid w:val="007C2FDA"/>
    <w:rsid w:val="007C7A01"/>
    <w:rsid w:val="007D268A"/>
    <w:rsid w:val="007D7960"/>
    <w:rsid w:val="00833E7F"/>
    <w:rsid w:val="00836E64"/>
    <w:rsid w:val="00840369"/>
    <w:rsid w:val="008442FB"/>
    <w:rsid w:val="00850829"/>
    <w:rsid w:val="008663FF"/>
    <w:rsid w:val="00867572"/>
    <w:rsid w:val="00874654"/>
    <w:rsid w:val="00875EA7"/>
    <w:rsid w:val="008A0AFC"/>
    <w:rsid w:val="008C43D5"/>
    <w:rsid w:val="008C512B"/>
    <w:rsid w:val="0091687B"/>
    <w:rsid w:val="00920A44"/>
    <w:rsid w:val="0092585A"/>
    <w:rsid w:val="00926FBA"/>
    <w:rsid w:val="00930FAA"/>
    <w:rsid w:val="009420C0"/>
    <w:rsid w:val="00944FA2"/>
    <w:rsid w:val="0095346F"/>
    <w:rsid w:val="00976139"/>
    <w:rsid w:val="009A3C91"/>
    <w:rsid w:val="009A659F"/>
    <w:rsid w:val="009C1D14"/>
    <w:rsid w:val="009C2266"/>
    <w:rsid w:val="009E0B43"/>
    <w:rsid w:val="009E489D"/>
    <w:rsid w:val="009E58D7"/>
    <w:rsid w:val="00A14206"/>
    <w:rsid w:val="00A47D91"/>
    <w:rsid w:val="00AC5136"/>
    <w:rsid w:val="00AE244A"/>
    <w:rsid w:val="00AE3D2B"/>
    <w:rsid w:val="00AF763B"/>
    <w:rsid w:val="00B07135"/>
    <w:rsid w:val="00B133BF"/>
    <w:rsid w:val="00B15F7A"/>
    <w:rsid w:val="00B36976"/>
    <w:rsid w:val="00B463CB"/>
    <w:rsid w:val="00B472C4"/>
    <w:rsid w:val="00B531CE"/>
    <w:rsid w:val="00B6001F"/>
    <w:rsid w:val="00B679E7"/>
    <w:rsid w:val="00B70D49"/>
    <w:rsid w:val="00B8184C"/>
    <w:rsid w:val="00B84CFB"/>
    <w:rsid w:val="00B86D8F"/>
    <w:rsid w:val="00B9427B"/>
    <w:rsid w:val="00BA0962"/>
    <w:rsid w:val="00C028BE"/>
    <w:rsid w:val="00C24D27"/>
    <w:rsid w:val="00C510CB"/>
    <w:rsid w:val="00C51F73"/>
    <w:rsid w:val="00C55DE5"/>
    <w:rsid w:val="00C60A4A"/>
    <w:rsid w:val="00C821EC"/>
    <w:rsid w:val="00C9122F"/>
    <w:rsid w:val="00CB1B38"/>
    <w:rsid w:val="00CB23AA"/>
    <w:rsid w:val="00CD102B"/>
    <w:rsid w:val="00CE06FF"/>
    <w:rsid w:val="00CE16DB"/>
    <w:rsid w:val="00CE5A65"/>
    <w:rsid w:val="00CF6803"/>
    <w:rsid w:val="00D00F2E"/>
    <w:rsid w:val="00D260D0"/>
    <w:rsid w:val="00D40716"/>
    <w:rsid w:val="00D65FC6"/>
    <w:rsid w:val="00D8102E"/>
    <w:rsid w:val="00D86ADF"/>
    <w:rsid w:val="00DA6C5A"/>
    <w:rsid w:val="00DC003E"/>
    <w:rsid w:val="00DC681A"/>
    <w:rsid w:val="00DD290D"/>
    <w:rsid w:val="00DD6575"/>
    <w:rsid w:val="00DE1137"/>
    <w:rsid w:val="00E1098D"/>
    <w:rsid w:val="00E129EF"/>
    <w:rsid w:val="00E255DC"/>
    <w:rsid w:val="00E3142D"/>
    <w:rsid w:val="00E342A1"/>
    <w:rsid w:val="00E42630"/>
    <w:rsid w:val="00E4451F"/>
    <w:rsid w:val="00E50193"/>
    <w:rsid w:val="00E62D70"/>
    <w:rsid w:val="00E63F31"/>
    <w:rsid w:val="00E776BA"/>
    <w:rsid w:val="00E81C0C"/>
    <w:rsid w:val="00E85297"/>
    <w:rsid w:val="00E925FD"/>
    <w:rsid w:val="00E963B3"/>
    <w:rsid w:val="00EA4761"/>
    <w:rsid w:val="00EB45F4"/>
    <w:rsid w:val="00EF3BAE"/>
    <w:rsid w:val="00F05969"/>
    <w:rsid w:val="00F06F25"/>
    <w:rsid w:val="00F07258"/>
    <w:rsid w:val="00F17406"/>
    <w:rsid w:val="00F41D53"/>
    <w:rsid w:val="00F53E65"/>
    <w:rsid w:val="00F70339"/>
    <w:rsid w:val="00F71B54"/>
    <w:rsid w:val="00F76544"/>
    <w:rsid w:val="00F8106A"/>
    <w:rsid w:val="00F910A9"/>
    <w:rsid w:val="00FB33EC"/>
    <w:rsid w:val="00FC6E5B"/>
    <w:rsid w:val="00FD2AAB"/>
    <w:rsid w:val="00FF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B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102E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E963B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C6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6E5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C6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6E5B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942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27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0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6065">
                  <w:marLeft w:val="0"/>
                  <w:marRight w:val="0"/>
                  <w:marTop w:val="0"/>
                  <w:marBottom w:val="0"/>
                  <w:divBdr>
                    <w:top w:val="single" w:sz="6" w:space="2" w:color="C0C8DB"/>
                    <w:left w:val="single" w:sz="6" w:space="2" w:color="C0C8DB"/>
                    <w:bottom w:val="single" w:sz="6" w:space="2" w:color="C0C8DB"/>
                    <w:right w:val="single" w:sz="6" w:space="2" w:color="C0C8DB"/>
                  </w:divBdr>
                  <w:divsChild>
                    <w:div w:id="18765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50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5" w:color="AEAEB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6051">
                  <w:marLeft w:val="0"/>
                  <w:marRight w:val="0"/>
                  <w:marTop w:val="0"/>
                  <w:marBottom w:val="0"/>
                  <w:divBdr>
                    <w:top w:val="single" w:sz="6" w:space="2" w:color="C0C8DB"/>
                    <w:left w:val="single" w:sz="6" w:space="2" w:color="C0C8DB"/>
                    <w:bottom w:val="single" w:sz="6" w:space="2" w:color="C0C8DB"/>
                    <w:right w:val="single" w:sz="6" w:space="2" w:color="C0C8DB"/>
                  </w:divBdr>
                  <w:divsChild>
                    <w:div w:id="18765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50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5" w:color="AEAEB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3</Pages>
  <Words>190</Words>
  <Characters>1088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41</cp:revision>
  <cp:lastPrinted>2019-11-08T06:35:00Z</cp:lastPrinted>
  <dcterms:created xsi:type="dcterms:W3CDTF">2019-10-29T06:49:00Z</dcterms:created>
  <dcterms:modified xsi:type="dcterms:W3CDTF">2019-11-08T13:50:00Z</dcterms:modified>
</cp:coreProperties>
</file>